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07" w:rsidRDefault="00C27207" w:rsidP="00B17285">
      <w:pPr>
        <w:jc w:val="center"/>
        <w:rPr>
          <w:lang w:val="tt-RU"/>
        </w:rPr>
      </w:pPr>
      <w:r>
        <w:rPr>
          <w:lang w:val="tt-RU"/>
        </w:rPr>
        <w:t>Отчет о проделанной работе в рамках акции “Весенняя неделя добра”</w:t>
      </w:r>
    </w:p>
    <w:p w:rsidR="00A27135" w:rsidRDefault="00C27207" w:rsidP="00B17285">
      <w:pPr>
        <w:jc w:val="center"/>
        <w:rPr>
          <w:lang w:val="tt-RU"/>
        </w:rPr>
      </w:pPr>
      <w:r>
        <w:rPr>
          <w:lang w:val="tt-RU"/>
        </w:rPr>
        <w:t xml:space="preserve">по </w:t>
      </w:r>
      <w:r w:rsidR="00B17285">
        <w:rPr>
          <w:lang w:val="tt-RU"/>
        </w:rPr>
        <w:t>Мелекесск</w:t>
      </w:r>
      <w:r>
        <w:rPr>
          <w:lang w:val="tt-RU"/>
        </w:rPr>
        <w:t>ому</w:t>
      </w:r>
      <w:r w:rsidR="00B17285">
        <w:rPr>
          <w:lang w:val="tt-RU"/>
        </w:rPr>
        <w:t xml:space="preserve"> СДК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984"/>
        <w:gridCol w:w="1560"/>
        <w:gridCol w:w="2551"/>
      </w:tblGrid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EF6472">
            <w:pPr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EF6472">
            <w:pPr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t>Наименование мероприятия и краткая аннотация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EF6472">
            <w:pPr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t>Количество участников, задействованных в мероприятиях</w:t>
            </w:r>
          </w:p>
          <w:p w:rsidR="00C139F2" w:rsidRDefault="00C139F2" w:rsidP="00EF6472">
            <w:pPr>
              <w:spacing w:line="276" w:lineRule="auto"/>
              <w:jc w:val="center"/>
              <w:rPr>
                <w:rFonts w:eastAsia="Palatino Linotype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EF6472">
            <w:pPr>
              <w:spacing w:line="276" w:lineRule="auto"/>
              <w:jc w:val="center"/>
              <w:rPr>
                <w:rFonts w:eastAsia="Palatino Linotype"/>
                <w:lang w:eastAsia="en-US"/>
              </w:rPr>
            </w:pPr>
          </w:p>
          <w:p w:rsidR="00C139F2" w:rsidRDefault="00C139F2" w:rsidP="00EF6472">
            <w:pPr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t xml:space="preserve">Количество </w:t>
            </w:r>
            <w:proofErr w:type="spellStart"/>
            <w:r>
              <w:t>благополучателей</w:t>
            </w:r>
            <w:proofErr w:type="spellEnd"/>
            <w:r>
              <w:t xml:space="preserve"> (человек)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EF6472">
            <w:pPr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t xml:space="preserve">Количество благоустроенных </w:t>
            </w:r>
            <w:proofErr w:type="gramStart"/>
            <w:r>
              <w:t>мемориалов/захоронений/дворовых территорий/парков/скверов</w:t>
            </w:r>
            <w:proofErr w:type="gramEnd"/>
            <w:r>
              <w:t>/</w:t>
            </w:r>
            <w:proofErr w:type="spellStart"/>
            <w:r>
              <w:t>водоохранных</w:t>
            </w:r>
            <w:proofErr w:type="spellEnd"/>
            <w:r>
              <w:t xml:space="preserve"> зон</w:t>
            </w:r>
          </w:p>
        </w:tc>
      </w:tr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Pr="00743500" w:rsidRDefault="00C139F2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16.04.16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“День добрых начинаний”</w:t>
            </w:r>
          </w:p>
          <w:p w:rsidR="00B17285" w:rsidRDefault="00B17285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Субботник (благоустройство территории</w:t>
            </w:r>
            <w:r w:rsidR="00EE6F3F">
              <w:rPr>
                <w:rFonts w:eastAsia="Palatino Linotype"/>
                <w:lang w:val="tt-RU" w:eastAsia="en-US"/>
              </w:rPr>
              <w:t xml:space="preserve"> памятника</w:t>
            </w:r>
            <w:r>
              <w:rPr>
                <w:rFonts w:eastAsia="Palatino Linotype"/>
                <w:lang w:val="tt-RU" w:eastAsia="en-US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99" w:rsidRDefault="000C2B99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0C2B99" w:rsidRDefault="000C2B99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139F2" w:rsidRDefault="00EE6F3F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139F2" w:rsidRDefault="00EE6F3F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</w:t>
            </w:r>
          </w:p>
        </w:tc>
      </w:tr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Pr="00743500" w:rsidRDefault="00C139F2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17.04.16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“Доброе здоровье”</w:t>
            </w:r>
          </w:p>
          <w:p w:rsidR="00BF31F9" w:rsidRDefault="00BF31F9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Пензенская цирковая программа (развлечения, ярмарка, игры)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139F2" w:rsidRDefault="00BF31F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139F2" w:rsidRDefault="00BF31F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</w:tc>
      </w:tr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Pr="00743500" w:rsidRDefault="00C139F2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18.04.16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“День дружбы”</w:t>
            </w:r>
          </w:p>
          <w:p w:rsidR="00BF31F9" w:rsidRDefault="00BF31F9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Кряшенские народные игры для детского коллектива “Питрау”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139F2" w:rsidRDefault="00BF31F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139F2" w:rsidRDefault="000C2B99" w:rsidP="000C2B99">
            <w:pPr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</w:tc>
      </w:tr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Pr="00743500" w:rsidRDefault="00C139F2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19.04.16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“День доброго кино”</w:t>
            </w:r>
          </w:p>
          <w:p w:rsidR="00BF31F9" w:rsidRDefault="00BF31F9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Просмотр мультфильмов по произведениям Г.Тукая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139F2" w:rsidRDefault="00BF31F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139F2" w:rsidRDefault="000C2B99" w:rsidP="000C2B99">
            <w:pPr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</w:tc>
      </w:tr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Pr="00743500" w:rsidRDefault="00C139F2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 w:rsidRPr="00743500">
              <w:rPr>
                <w:rFonts w:eastAsia="Palatino Linotype"/>
                <w:lang w:val="tt-RU" w:eastAsia="en-US"/>
              </w:rPr>
              <w:t>20.04.16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139F2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 xml:space="preserve">“День донора” </w:t>
            </w:r>
          </w:p>
          <w:p w:rsidR="00C139F2" w:rsidRPr="00743500" w:rsidRDefault="00C139F2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– беседа “Кто может стать донором”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139F2" w:rsidRDefault="00C139F2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23</w:t>
            </w:r>
          </w:p>
          <w:p w:rsidR="00C139F2" w:rsidRPr="00A27135" w:rsidRDefault="00C139F2" w:rsidP="000C2B99">
            <w:pPr>
              <w:rPr>
                <w:rFonts w:eastAsia="Palatino Linotype"/>
                <w:lang w:val="tt-RU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139F2" w:rsidRPr="00A27135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Pr="00A27135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  <w:bookmarkStart w:id="0" w:name="_GoBack"/>
            <w:bookmarkEnd w:id="0"/>
          </w:p>
        </w:tc>
      </w:tr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21.04.16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 xml:space="preserve">“День добрых дел” – </w:t>
            </w:r>
          </w:p>
          <w:p w:rsidR="00BF31F9" w:rsidRDefault="00C139F2" w:rsidP="000C2B99">
            <w:pPr>
              <w:rPr>
                <w:rFonts w:eastAsia="Palatino Linotype"/>
                <w:lang w:val="tt-RU" w:eastAsia="en-US"/>
              </w:rPr>
            </w:pPr>
            <w:r w:rsidRPr="00A27135">
              <w:rPr>
                <w:rFonts w:eastAsia="Palatino Linotype"/>
                <w:lang w:val="tt-RU" w:eastAsia="en-US"/>
              </w:rPr>
              <w:t>-</w:t>
            </w:r>
            <w:r>
              <w:rPr>
                <w:rFonts w:eastAsia="Palatino Linotype"/>
                <w:lang w:val="tt-RU" w:eastAsia="en-US"/>
              </w:rPr>
              <w:t xml:space="preserve"> </w:t>
            </w:r>
            <w:r w:rsidR="00BF31F9">
              <w:rPr>
                <w:rFonts w:eastAsia="Palatino Linotype"/>
                <w:lang w:val="tt-RU" w:eastAsia="en-US"/>
              </w:rPr>
              <w:t>беседа о добрых делах,</w:t>
            </w:r>
          </w:p>
          <w:p w:rsidR="00C139F2" w:rsidRPr="00A27135" w:rsidRDefault="00BF31F9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- реставрация детских книг в библиотеке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139F2" w:rsidRDefault="00BF31F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17</w:t>
            </w:r>
          </w:p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139F2" w:rsidRDefault="00BF31F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0C2B99" w:rsidP="000C2B99">
            <w:pPr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</w:tc>
      </w:tr>
      <w:tr w:rsidR="00C139F2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B17285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22</w:t>
            </w:r>
            <w:r w:rsidR="00C139F2">
              <w:rPr>
                <w:rFonts w:eastAsia="Palatino Linotype"/>
                <w:lang w:val="tt-RU" w:eastAsia="en-US"/>
              </w:rPr>
              <w:t>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B17285" w:rsidP="000C2B99">
            <w:pPr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“Добрая земля”</w:t>
            </w:r>
          </w:p>
          <w:p w:rsidR="00B17285" w:rsidRPr="00C27207" w:rsidRDefault="00B17285" w:rsidP="00C272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tt-RU"/>
              </w:rPr>
            </w:pPr>
            <w:r w:rsidRPr="00B17285">
              <w:rPr>
                <w:rFonts w:eastAsiaTheme="minorEastAsia"/>
                <w:lang w:val="tt-RU"/>
              </w:rPr>
              <w:t xml:space="preserve">- </w:t>
            </w:r>
            <w:r w:rsidR="000C2B99">
              <w:rPr>
                <w:rFonts w:eastAsiaTheme="minorEastAsia"/>
                <w:lang w:val="tt-RU"/>
              </w:rPr>
              <w:t>благоустройство территории СДК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139F2" w:rsidRDefault="000C2B9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F2" w:rsidRDefault="00C139F2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</w:tc>
      </w:tr>
      <w:tr w:rsidR="00B17285" w:rsidTr="00EF647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85" w:rsidRDefault="00B17285" w:rsidP="00EF6472">
            <w:pPr>
              <w:spacing w:line="276" w:lineRule="auto"/>
              <w:jc w:val="right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23.04.16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85" w:rsidRPr="00B17285" w:rsidRDefault="000C2B99" w:rsidP="000C2B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tt-RU"/>
              </w:rPr>
            </w:pPr>
            <w:r>
              <w:rPr>
                <w:rFonts w:eastAsiaTheme="minorEastAsia"/>
                <w:lang w:val="tt-RU"/>
              </w:rPr>
              <w:t>-</w:t>
            </w:r>
            <w:r w:rsidR="00B17285" w:rsidRPr="00B17285">
              <w:rPr>
                <w:rFonts w:eastAsiaTheme="minorEastAsia"/>
                <w:lang w:val="tt-RU"/>
              </w:rPr>
              <w:t>Акция “Георгиевская ленточка”</w:t>
            </w:r>
          </w:p>
          <w:p w:rsidR="00B17285" w:rsidRPr="00B17285" w:rsidRDefault="000C2B99" w:rsidP="000C2B9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tt-RU"/>
              </w:rPr>
            </w:pPr>
            <w:r>
              <w:rPr>
                <w:rFonts w:eastAsiaTheme="minorEastAsia"/>
                <w:lang w:val="tt-RU"/>
              </w:rPr>
              <w:t>-</w:t>
            </w:r>
            <w:r w:rsidR="00B17285" w:rsidRPr="00B17285">
              <w:rPr>
                <w:rFonts w:eastAsiaTheme="minorEastAsia"/>
                <w:lang w:val="tt-RU"/>
              </w:rPr>
              <w:t>Акция “Обелиск”</w:t>
            </w:r>
          </w:p>
          <w:p w:rsidR="00B17285" w:rsidRDefault="000C2B99" w:rsidP="000C2B99">
            <w:pPr>
              <w:rPr>
                <w:rFonts w:eastAsiaTheme="minorEastAsia"/>
                <w:lang w:val="tt-RU"/>
              </w:rPr>
            </w:pPr>
            <w:r>
              <w:rPr>
                <w:rFonts w:eastAsiaTheme="minorEastAsia"/>
                <w:lang w:val="tt-RU"/>
              </w:rPr>
              <w:t>-</w:t>
            </w:r>
            <w:r w:rsidR="00B17285" w:rsidRPr="00B17285">
              <w:rPr>
                <w:rFonts w:eastAsiaTheme="minorEastAsia"/>
                <w:lang w:val="tt-RU"/>
              </w:rPr>
              <w:t>Акция “Ветеран”</w:t>
            </w:r>
          </w:p>
          <w:p w:rsidR="00C27207" w:rsidRDefault="000C2B99" w:rsidP="000C2B99">
            <w:pPr>
              <w:spacing w:after="240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-поса</w:t>
            </w:r>
            <w:r w:rsidR="00C27207">
              <w:rPr>
                <w:rFonts w:eastAsia="Palatino Linotype"/>
                <w:lang w:val="tt-RU" w:eastAsia="en-US"/>
              </w:rPr>
              <w:t>дка деревьев на территории села</w:t>
            </w:r>
          </w:p>
          <w:p w:rsidR="000C2B99" w:rsidRPr="00C27207" w:rsidRDefault="000C2B99" w:rsidP="000C2B99">
            <w:pPr>
              <w:spacing w:after="240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 xml:space="preserve">- </w:t>
            </w:r>
            <w:r>
              <w:rPr>
                <w:rFonts w:eastAsia="Palatino Linotype"/>
                <w:lang w:val="tt-RU" w:eastAsia="en-US"/>
              </w:rPr>
              <w:t xml:space="preserve">уборка </w:t>
            </w:r>
            <w:r>
              <w:rPr>
                <w:rFonts w:eastAsia="Palatino Linotype"/>
                <w:lang w:val="tt-RU" w:eastAsia="en-US"/>
              </w:rPr>
              <w:t>на кладбище</w:t>
            </w:r>
          </w:p>
          <w:p w:rsidR="00EE6F3F" w:rsidRPr="00EE6F3F" w:rsidRDefault="00C27207" w:rsidP="000C2B99">
            <w:pPr>
              <w:rPr>
                <w:rFonts w:eastAsia="Palatino Linotype"/>
                <w:lang w:eastAsia="en-US"/>
              </w:rPr>
            </w:pPr>
            <w:r>
              <w:rPr>
                <w:rFonts w:eastAsia="Palatino Linotype"/>
                <w:lang w:val="tt-RU" w:eastAsia="en-US"/>
              </w:rPr>
              <w:t>-</w:t>
            </w:r>
            <w:r w:rsidR="00EE6F3F">
              <w:rPr>
                <w:rFonts w:eastAsia="Palatino Linotype"/>
                <w:lang w:val="tt-RU" w:eastAsia="en-US"/>
              </w:rPr>
              <w:t>Благотворительный концерт “Җырлы-моңлы яз”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85" w:rsidRDefault="000C2B9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12</w:t>
            </w:r>
          </w:p>
          <w:p w:rsidR="000C2B99" w:rsidRDefault="000C2B99" w:rsidP="000C2B99">
            <w:pPr>
              <w:rPr>
                <w:rFonts w:eastAsia="Palatino Linotype"/>
                <w:lang w:val="tt-RU" w:eastAsia="en-US"/>
              </w:rPr>
            </w:pPr>
          </w:p>
          <w:p w:rsidR="00EE6F3F" w:rsidRDefault="00EE6F3F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24</w:t>
            </w:r>
          </w:p>
          <w:p w:rsidR="00EE6F3F" w:rsidRDefault="00EE6F3F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32</w:t>
            </w:r>
          </w:p>
          <w:p w:rsidR="00EE6F3F" w:rsidRDefault="00EE6F3F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EE6F3F" w:rsidRDefault="00EE6F3F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35</w:t>
            </w:r>
          </w:p>
          <w:p w:rsidR="000C2B99" w:rsidRDefault="000C2B99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0C2B99" w:rsidRDefault="000C2B9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22</w:t>
            </w: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85" w:rsidRDefault="000C2B99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35</w:t>
            </w:r>
          </w:p>
          <w:p w:rsidR="00EE6F3F" w:rsidRDefault="00EE6F3F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EE6F3F" w:rsidRDefault="00EE6F3F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EE6F3F" w:rsidRDefault="00EE6F3F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6</w:t>
            </w: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170</w:t>
            </w:r>
          </w:p>
          <w:p w:rsidR="00EE6F3F" w:rsidRDefault="00EE6F3F" w:rsidP="00C27207">
            <w:pPr>
              <w:rPr>
                <w:rFonts w:eastAsia="Palatino Linotype"/>
                <w:lang w:val="tt-RU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F3F" w:rsidRDefault="00EE6F3F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EE6F3F" w:rsidRDefault="00EE6F3F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B17285" w:rsidRDefault="00EE6F3F" w:rsidP="00C27207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2</w:t>
            </w:r>
          </w:p>
          <w:p w:rsidR="00EE6F3F" w:rsidRDefault="00EE6F3F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27207" w:rsidRDefault="00C27207" w:rsidP="000C2B99">
            <w:pPr>
              <w:jc w:val="right"/>
              <w:rPr>
                <w:rFonts w:eastAsia="Palatino Linotype"/>
                <w:lang w:val="tt-RU" w:eastAsia="en-US"/>
              </w:rPr>
            </w:pPr>
          </w:p>
          <w:p w:rsidR="00C27207" w:rsidRDefault="00C27207" w:rsidP="00C27207">
            <w:pPr>
              <w:jc w:val="center"/>
              <w:rPr>
                <w:rFonts w:eastAsia="Palatino Linotype"/>
                <w:lang w:val="tt-RU" w:eastAsia="en-US"/>
              </w:rPr>
            </w:pPr>
            <w:r>
              <w:rPr>
                <w:rFonts w:eastAsia="Palatino Linotype"/>
                <w:lang w:val="tt-RU" w:eastAsia="en-US"/>
              </w:rPr>
              <w:t>17</w:t>
            </w:r>
          </w:p>
        </w:tc>
      </w:tr>
    </w:tbl>
    <w:p w:rsidR="00C139F2" w:rsidRPr="00A27135" w:rsidRDefault="00C139F2">
      <w:pPr>
        <w:rPr>
          <w:lang w:val="tt-RU"/>
        </w:rPr>
      </w:pPr>
    </w:p>
    <w:sectPr w:rsidR="00C139F2" w:rsidRPr="00A27135" w:rsidSect="007435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42018"/>
    <w:multiLevelType w:val="hybridMultilevel"/>
    <w:tmpl w:val="D3C49008"/>
    <w:lvl w:ilvl="0" w:tplc="B0DEA4FC">
      <w:start w:val="21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00"/>
    <w:rsid w:val="000C2B99"/>
    <w:rsid w:val="001A5D42"/>
    <w:rsid w:val="004F0978"/>
    <w:rsid w:val="00743500"/>
    <w:rsid w:val="00A27135"/>
    <w:rsid w:val="00B17285"/>
    <w:rsid w:val="00BF31F9"/>
    <w:rsid w:val="00BF54A9"/>
    <w:rsid w:val="00C139F2"/>
    <w:rsid w:val="00C27207"/>
    <w:rsid w:val="00E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43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A27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43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A2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F97F-1391-49E3-AD16-9211687D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ГУЛЬНАЗИК</dc:creator>
  <cp:lastModifiedBy>Лида</cp:lastModifiedBy>
  <cp:revision>3</cp:revision>
  <dcterms:created xsi:type="dcterms:W3CDTF">2016-04-26T18:16:00Z</dcterms:created>
  <dcterms:modified xsi:type="dcterms:W3CDTF">2016-04-26T18:16:00Z</dcterms:modified>
</cp:coreProperties>
</file>